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511393" w:rsidRDefault="00351934" w:rsidP="00351934">
      <w:pPr>
        <w:jc w:val="right"/>
        <w:rPr>
          <w:rFonts w:ascii="Tahoma" w:hAnsi="Tahoma" w:cs="Tahoma"/>
          <w:i/>
          <w:sz w:val="20"/>
        </w:rPr>
      </w:pPr>
      <w:r w:rsidRPr="00511393">
        <w:rPr>
          <w:rFonts w:ascii="Tahoma" w:hAnsi="Tahoma" w:cs="Tahoma"/>
          <w:i/>
          <w:sz w:val="20"/>
        </w:rPr>
        <w:t>Приложение №1</w:t>
      </w:r>
    </w:p>
    <w:p w:rsidR="00D63FE5" w:rsidRPr="00511393" w:rsidRDefault="00D63FE5" w:rsidP="00D63FE5">
      <w:pPr>
        <w:jc w:val="center"/>
        <w:rPr>
          <w:rFonts w:ascii="Tahoma" w:hAnsi="Tahoma" w:cs="Tahoma"/>
          <w:b/>
          <w:sz w:val="20"/>
        </w:rPr>
      </w:pPr>
    </w:p>
    <w:p w:rsidR="00511393" w:rsidRDefault="00511393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0"/>
        </w:rPr>
      </w:pPr>
    </w:p>
    <w:p w:rsidR="00511393" w:rsidRDefault="00511393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0"/>
        </w:rPr>
      </w:pPr>
    </w:p>
    <w:p w:rsidR="00511393" w:rsidRDefault="00511393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0"/>
        </w:rPr>
      </w:pPr>
    </w:p>
    <w:p w:rsidR="00511393" w:rsidRDefault="00511393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0"/>
        </w:rPr>
      </w:pPr>
    </w:p>
    <w:p w:rsidR="00511393" w:rsidRDefault="00511393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0"/>
        </w:rPr>
      </w:pPr>
    </w:p>
    <w:p w:rsidR="00D63FE5" w:rsidRPr="00511393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0"/>
        </w:rPr>
      </w:pPr>
      <w:bookmarkStart w:id="0" w:name="_GoBack"/>
      <w:bookmarkEnd w:id="0"/>
      <w:r w:rsidRPr="00511393">
        <w:rPr>
          <w:rFonts w:ascii="Tahoma" w:hAnsi="Tahoma" w:cs="Tahoma"/>
          <w:b/>
          <w:caps/>
          <w:sz w:val="20"/>
        </w:rPr>
        <w:t xml:space="preserve">лот № </w:t>
      </w:r>
      <w:r w:rsidR="00393FDA" w:rsidRPr="00511393">
        <w:rPr>
          <w:rFonts w:ascii="Tahoma" w:hAnsi="Tahoma" w:cs="Tahoma"/>
          <w:b/>
          <w:caps/>
          <w:sz w:val="20"/>
        </w:rPr>
        <w:t>1</w:t>
      </w:r>
      <w:r w:rsidR="000421B9" w:rsidRPr="00511393">
        <w:rPr>
          <w:rFonts w:ascii="Tahoma" w:hAnsi="Tahoma" w:cs="Tahoma"/>
          <w:b/>
          <w:caps/>
          <w:sz w:val="20"/>
        </w:rPr>
        <w:t>10</w:t>
      </w:r>
    </w:p>
    <w:p w:rsidR="002D5660" w:rsidRPr="00511393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511393">
        <w:rPr>
          <w:rFonts w:ascii="Tahoma" w:hAnsi="Tahoma" w:cs="Tahoma"/>
          <w:sz w:val="20"/>
          <w:szCs w:val="20"/>
        </w:rPr>
        <w:t>К</w:t>
      </w:r>
      <w:r w:rsidR="00283E68" w:rsidRPr="00511393">
        <w:rPr>
          <w:rFonts w:ascii="Tahoma" w:hAnsi="Tahoma" w:cs="Tahoma"/>
          <w:sz w:val="20"/>
          <w:szCs w:val="20"/>
        </w:rPr>
        <w:t xml:space="preserve"> запрос</w:t>
      </w:r>
      <w:r w:rsidR="00531E0B" w:rsidRPr="00511393">
        <w:rPr>
          <w:rFonts w:ascii="Tahoma" w:hAnsi="Tahoma" w:cs="Tahoma"/>
          <w:sz w:val="20"/>
          <w:szCs w:val="20"/>
        </w:rPr>
        <w:t>у</w:t>
      </w:r>
      <w:r w:rsidR="009B3754" w:rsidRPr="00511393">
        <w:rPr>
          <w:rFonts w:ascii="Tahoma" w:hAnsi="Tahoma" w:cs="Tahoma"/>
          <w:sz w:val="20"/>
          <w:szCs w:val="20"/>
        </w:rPr>
        <w:t xml:space="preserve"> </w:t>
      </w:r>
      <w:r w:rsidR="0070351C" w:rsidRPr="00511393">
        <w:rPr>
          <w:rFonts w:ascii="Tahoma" w:hAnsi="Tahoma" w:cs="Tahoma"/>
          <w:sz w:val="20"/>
          <w:szCs w:val="20"/>
        </w:rPr>
        <w:t>цен</w:t>
      </w:r>
      <w:r w:rsidR="00AE67BF" w:rsidRPr="00511393">
        <w:rPr>
          <w:rFonts w:ascii="Tahoma" w:hAnsi="Tahoma" w:cs="Tahoma"/>
          <w:sz w:val="20"/>
          <w:szCs w:val="20"/>
        </w:rPr>
        <w:t xml:space="preserve"> </w:t>
      </w:r>
      <w:r w:rsidR="002D5660" w:rsidRPr="00511393">
        <w:rPr>
          <w:rFonts w:ascii="Tahoma" w:hAnsi="Tahoma" w:cs="Tahoma"/>
          <w:sz w:val="20"/>
          <w:szCs w:val="20"/>
        </w:rPr>
        <w:t xml:space="preserve">по выбору контрагента </w:t>
      </w:r>
      <w:r w:rsidR="00164233" w:rsidRPr="00511393">
        <w:rPr>
          <w:rFonts w:ascii="Tahoma" w:hAnsi="Tahoma" w:cs="Tahoma"/>
          <w:sz w:val="20"/>
          <w:szCs w:val="20"/>
        </w:rPr>
        <w:t xml:space="preserve">на </w:t>
      </w:r>
      <w:r w:rsidR="00E271F2" w:rsidRPr="00511393">
        <w:rPr>
          <w:rFonts w:ascii="Tahoma" w:hAnsi="Tahoma" w:cs="Tahoma"/>
          <w:sz w:val="20"/>
          <w:szCs w:val="20"/>
        </w:rPr>
        <w:t xml:space="preserve">поставку </w:t>
      </w:r>
      <w:r w:rsidR="000421B9" w:rsidRPr="00511393">
        <w:rPr>
          <w:rFonts w:ascii="Tahoma" w:hAnsi="Tahoma" w:cs="Tahoma"/>
          <w:sz w:val="20"/>
          <w:szCs w:val="20"/>
        </w:rPr>
        <w:t xml:space="preserve">выключателей автоматических </w:t>
      </w:r>
      <w:r w:rsidR="00534B58" w:rsidRPr="00511393">
        <w:rPr>
          <w:rFonts w:ascii="Tahoma" w:hAnsi="Tahoma" w:cs="Tahoma"/>
          <w:sz w:val="20"/>
          <w:szCs w:val="20"/>
        </w:rPr>
        <w:t>под обеспечение потребности</w:t>
      </w:r>
      <w:r w:rsidR="0004317A" w:rsidRPr="00511393">
        <w:rPr>
          <w:rFonts w:ascii="Tahoma" w:hAnsi="Tahoma" w:cs="Tahoma"/>
          <w:sz w:val="20"/>
          <w:szCs w:val="20"/>
        </w:rPr>
        <w:t xml:space="preserve"> </w:t>
      </w:r>
      <w:r w:rsidR="00CA3EB2" w:rsidRPr="00511393">
        <w:rPr>
          <w:rFonts w:ascii="Tahoma" w:hAnsi="Tahoma" w:cs="Tahoma"/>
          <w:sz w:val="20"/>
          <w:szCs w:val="20"/>
        </w:rPr>
        <w:t>АО «Норильскгазпром»</w:t>
      </w:r>
      <w:r w:rsidR="00F3784C" w:rsidRPr="00511393">
        <w:rPr>
          <w:rFonts w:ascii="Tahoma" w:hAnsi="Tahoma" w:cs="Tahoma"/>
          <w:sz w:val="20"/>
          <w:szCs w:val="20"/>
        </w:rPr>
        <w:t xml:space="preserve"> </w:t>
      </w:r>
      <w:r w:rsidR="00CA3EB2" w:rsidRPr="00511393">
        <w:rPr>
          <w:rFonts w:ascii="Tahoma" w:hAnsi="Tahoma" w:cs="Tahoma"/>
          <w:sz w:val="20"/>
          <w:szCs w:val="20"/>
        </w:rPr>
        <w:t>в 2018</w:t>
      </w:r>
      <w:r w:rsidR="00006E9B" w:rsidRPr="00511393">
        <w:rPr>
          <w:rFonts w:ascii="Tahoma" w:hAnsi="Tahoma" w:cs="Tahoma"/>
          <w:sz w:val="20"/>
          <w:szCs w:val="20"/>
        </w:rPr>
        <w:t>г.</w:t>
      </w:r>
    </w:p>
    <w:p w:rsidR="0016314F" w:rsidRPr="00511393" w:rsidRDefault="0016314F" w:rsidP="001C5F6B">
      <w:pPr>
        <w:pStyle w:val="2"/>
        <w:spacing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511393" w:rsidTr="00013278">
        <w:trPr>
          <w:cantSplit/>
          <w:trHeight w:val="1130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C4532" w:rsidRPr="00511393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ОКВЭД</w:t>
            </w:r>
            <w:r w:rsidR="004B60C7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,</w:t>
            </w:r>
          </w:p>
          <w:p w:rsidR="000C4532" w:rsidRPr="00511393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ОКП</w:t>
            </w:r>
            <w:r w:rsidR="00442E6C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Д</w:t>
            </w:r>
            <w:r w:rsidR="00211F8A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C4532" w:rsidRPr="00511393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4532" w:rsidRPr="00511393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C4532" w:rsidRPr="00511393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О</w:t>
            </w:r>
            <w:r w:rsidR="000C4532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бъем </w:t>
            </w: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поставляемого товара</w:t>
            </w:r>
            <w:r w:rsidR="000C4532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511393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Период </w:t>
            </w:r>
            <w:r w:rsidR="00211F8A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п</w:t>
            </w: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511393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Авансирование </w:t>
            </w:r>
            <w:r w:rsidRPr="00511393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511393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511393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0C4532" w:rsidRPr="00511393" w:rsidTr="00511393">
        <w:trPr>
          <w:trHeight w:val="1179"/>
        </w:trPr>
        <w:tc>
          <w:tcPr>
            <w:tcW w:w="1559" w:type="dxa"/>
            <w:vAlign w:val="center"/>
          </w:tcPr>
          <w:p w:rsidR="00393FDA" w:rsidRPr="00511393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="00393FDA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7.</w:t>
            </w:r>
            <w:r w:rsidR="000421B9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12</w:t>
            </w:r>
          </w:p>
          <w:p w:rsidR="00E271F2" w:rsidRPr="00511393" w:rsidRDefault="000421B9" w:rsidP="000421B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27.12</w:t>
            </w:r>
            <w:r w:rsidR="00393FDA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10.110</w:t>
            </w:r>
          </w:p>
        </w:tc>
        <w:tc>
          <w:tcPr>
            <w:tcW w:w="1843" w:type="dxa"/>
            <w:vAlign w:val="center"/>
          </w:tcPr>
          <w:p w:rsidR="000C4532" w:rsidRPr="00511393" w:rsidRDefault="000F6F4D" w:rsidP="000421B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0421B9" w:rsidRPr="00511393">
              <w:rPr>
                <w:rFonts w:ascii="Tahoma" w:hAnsi="Tahoma" w:cs="Tahoma"/>
                <w:sz w:val="20"/>
                <w:szCs w:val="20"/>
              </w:rPr>
              <w:t>выключателей автоматических</w:t>
            </w:r>
          </w:p>
        </w:tc>
        <w:tc>
          <w:tcPr>
            <w:tcW w:w="2693" w:type="dxa"/>
            <w:vAlign w:val="center"/>
          </w:tcPr>
          <w:p w:rsidR="000C4532" w:rsidRPr="00511393" w:rsidRDefault="000421B9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1393">
              <w:rPr>
                <w:rFonts w:ascii="Tahoma" w:hAnsi="Tahoma" w:cs="Tahoma"/>
                <w:sz w:val="20"/>
                <w:szCs w:val="20"/>
              </w:rPr>
              <w:t>139 432</w:t>
            </w:r>
            <w:r w:rsidR="000C510D" w:rsidRPr="00511393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2835" w:type="dxa"/>
            <w:vAlign w:val="center"/>
          </w:tcPr>
          <w:p w:rsidR="000C4532" w:rsidRPr="00511393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0421B9" w:rsidRPr="00511393">
              <w:rPr>
                <w:rFonts w:ascii="Tahoma" w:hAnsi="Tahoma" w:cs="Tahoma"/>
                <w:sz w:val="20"/>
                <w:szCs w:val="20"/>
              </w:rPr>
              <w:t>выключателей автоматических</w:t>
            </w:r>
            <w:r w:rsidR="00FA523C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</w:t>
            </w:r>
            <w:r w:rsidR="007666E6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в </w:t>
            </w:r>
            <w:r w:rsidR="000F6F4D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соответствии </w:t>
            </w:r>
            <w:r w:rsidR="009B4E47"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со спецификацией</w:t>
            </w:r>
          </w:p>
          <w:p w:rsidR="00211F8A" w:rsidRPr="00511393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511393">
              <w:rPr>
                <w:rFonts w:ascii="Tahoma" w:eastAsia="Times New Roman" w:hAnsi="Tahoma" w:cs="Tahoma"/>
                <w:bCs/>
                <w:sz w:val="20"/>
                <w:szCs w:val="20"/>
              </w:rPr>
              <w:t>(прилагается)</w:t>
            </w:r>
          </w:p>
        </w:tc>
        <w:tc>
          <w:tcPr>
            <w:tcW w:w="2268" w:type="dxa"/>
            <w:vAlign w:val="center"/>
          </w:tcPr>
          <w:p w:rsidR="000C4532" w:rsidRPr="00511393" w:rsidRDefault="00351934" w:rsidP="00013278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511393">
              <w:rPr>
                <w:rFonts w:ascii="Tahoma" w:hAnsi="Tahoma" w:cs="Tahoma"/>
                <w:sz w:val="20"/>
              </w:rPr>
              <w:t xml:space="preserve">В </w:t>
            </w:r>
            <w:r w:rsidR="009B7966" w:rsidRPr="00511393">
              <w:rPr>
                <w:rFonts w:ascii="Tahoma" w:hAnsi="Tahoma" w:cs="Tahoma"/>
                <w:sz w:val="20"/>
              </w:rPr>
              <w:t>феврале</w:t>
            </w:r>
            <w:r w:rsidR="00EA3105" w:rsidRPr="00511393">
              <w:rPr>
                <w:rFonts w:ascii="Tahoma" w:hAnsi="Tahoma" w:cs="Tahoma"/>
                <w:sz w:val="20"/>
              </w:rPr>
              <w:t xml:space="preserve"> </w:t>
            </w:r>
            <w:r w:rsidR="000C4532" w:rsidRPr="00511393">
              <w:rPr>
                <w:rFonts w:ascii="Tahoma" w:hAnsi="Tahoma" w:cs="Tahoma"/>
                <w:sz w:val="20"/>
              </w:rPr>
              <w:t>201</w:t>
            </w:r>
            <w:r w:rsidR="00013278" w:rsidRPr="00511393">
              <w:rPr>
                <w:rFonts w:ascii="Tahoma" w:hAnsi="Tahoma" w:cs="Tahoma"/>
                <w:sz w:val="20"/>
                <w:lang w:val="en-US"/>
              </w:rPr>
              <w:t>8</w:t>
            </w:r>
            <w:r w:rsidR="000C4532" w:rsidRPr="00511393">
              <w:rPr>
                <w:rFonts w:ascii="Tahoma" w:hAnsi="Tahoma" w:cs="Tahoma"/>
                <w:sz w:val="20"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:rsidR="000C4532" w:rsidRPr="00511393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511393">
              <w:rPr>
                <w:rFonts w:ascii="Tahoma" w:hAnsi="Tahoma" w:cs="Tahoma"/>
                <w:sz w:val="20"/>
              </w:rPr>
              <w:t xml:space="preserve">Не </w:t>
            </w:r>
            <w:r w:rsidR="005E4CE9" w:rsidRPr="00511393">
              <w:rPr>
                <w:rFonts w:ascii="Tahoma" w:hAnsi="Tahoma" w:cs="Tahoma"/>
                <w:sz w:val="20"/>
              </w:rPr>
              <w:t>предусмотрено</w:t>
            </w:r>
          </w:p>
        </w:tc>
        <w:tc>
          <w:tcPr>
            <w:tcW w:w="2268" w:type="dxa"/>
            <w:vAlign w:val="center"/>
          </w:tcPr>
          <w:p w:rsidR="000C4532" w:rsidRPr="00511393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0"/>
              </w:rPr>
            </w:pPr>
            <w:r w:rsidRPr="00511393">
              <w:rPr>
                <w:rFonts w:ascii="Tahoma" w:hAnsi="Tahoma" w:cs="Tahoma"/>
                <w:sz w:val="20"/>
              </w:rPr>
              <w:t xml:space="preserve">Не </w:t>
            </w:r>
            <w:r w:rsidR="005E4CE9" w:rsidRPr="00511393">
              <w:rPr>
                <w:rFonts w:ascii="Tahoma" w:hAnsi="Tahoma" w:cs="Tahoma"/>
                <w:sz w:val="20"/>
              </w:rPr>
              <w:t>предусм</w:t>
            </w:r>
            <w:r w:rsidR="00AD0B0B" w:rsidRPr="00511393">
              <w:rPr>
                <w:rFonts w:ascii="Tahoma" w:hAnsi="Tahoma" w:cs="Tahoma"/>
                <w:sz w:val="20"/>
              </w:rPr>
              <w:t>о</w:t>
            </w:r>
            <w:r w:rsidR="005E4CE9" w:rsidRPr="00511393">
              <w:rPr>
                <w:rFonts w:ascii="Tahoma" w:hAnsi="Tahoma" w:cs="Tahoma"/>
                <w:sz w:val="20"/>
              </w:rPr>
              <w:t>трен</w:t>
            </w:r>
            <w:r w:rsidR="00AD0B0B" w:rsidRPr="00511393">
              <w:rPr>
                <w:rFonts w:ascii="Tahoma" w:hAnsi="Tahoma" w:cs="Tahoma"/>
                <w:sz w:val="20"/>
              </w:rPr>
              <w:t>а</w:t>
            </w:r>
          </w:p>
        </w:tc>
      </w:tr>
    </w:tbl>
    <w:p w:rsidR="000C4532" w:rsidRPr="00511393" w:rsidRDefault="000C4532" w:rsidP="00F002A4">
      <w:pPr>
        <w:jc w:val="both"/>
        <w:rPr>
          <w:rFonts w:ascii="Tahoma" w:hAnsi="Tahoma" w:cs="Tahoma"/>
          <w:sz w:val="20"/>
        </w:rPr>
      </w:pPr>
    </w:p>
    <w:sectPr w:rsidR="000C4532" w:rsidRPr="00511393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3278"/>
    <w:rsid w:val="000154B0"/>
    <w:rsid w:val="000238FF"/>
    <w:rsid w:val="00025774"/>
    <w:rsid w:val="00025ED2"/>
    <w:rsid w:val="00036438"/>
    <w:rsid w:val="000364D9"/>
    <w:rsid w:val="0003753B"/>
    <w:rsid w:val="00041E1D"/>
    <w:rsid w:val="000421B9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3FDA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393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A3EB2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D9E08-C3F9-4BD5-A234-6224576E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88234-353B-4481-82B7-EE5252482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Великосельский Илья Юрьевич</cp:lastModifiedBy>
  <cp:revision>159</cp:revision>
  <cp:lastPrinted>2017-11-23T02:08:00Z</cp:lastPrinted>
  <dcterms:created xsi:type="dcterms:W3CDTF">2015-12-14T03:17:00Z</dcterms:created>
  <dcterms:modified xsi:type="dcterms:W3CDTF">2017-11-23T02:08:00Z</dcterms:modified>
</cp:coreProperties>
</file>